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5EC99" w14:textId="0714486D" w:rsidR="00E174BF" w:rsidRPr="00C8434C" w:rsidRDefault="00906B4E" w:rsidP="00C8434C">
      <w:pPr>
        <w:jc w:val="center"/>
        <w:rPr>
          <w:rFonts w:ascii="Calibri" w:hAnsi="Calibri"/>
          <w:b/>
          <w:bCs/>
          <w:sz w:val="24"/>
          <w:szCs w:val="24"/>
        </w:rPr>
      </w:pPr>
      <w:r w:rsidRPr="00C8434C">
        <w:rPr>
          <w:rFonts w:ascii="Calibri" w:hAnsi="Calibri"/>
          <w:b/>
          <w:bCs/>
          <w:sz w:val="24"/>
          <w:szCs w:val="24"/>
        </w:rPr>
        <w:t>Anexa</w:t>
      </w:r>
      <w:r w:rsidR="00D81D72" w:rsidRPr="00C8434C">
        <w:rPr>
          <w:rFonts w:ascii="Calibri" w:hAnsi="Calibri"/>
          <w:b/>
          <w:bCs/>
          <w:sz w:val="24"/>
          <w:szCs w:val="24"/>
        </w:rPr>
        <w:t xml:space="preserve"> </w:t>
      </w:r>
      <w:r w:rsidR="00107799" w:rsidRPr="00C8434C">
        <w:rPr>
          <w:rFonts w:ascii="Calibri" w:hAnsi="Calibri"/>
          <w:b/>
          <w:bCs/>
          <w:sz w:val="24"/>
          <w:szCs w:val="24"/>
        </w:rPr>
        <w:t>5</w:t>
      </w:r>
      <w:r w:rsidR="00130A4A" w:rsidRPr="00C8434C">
        <w:rPr>
          <w:rFonts w:ascii="Calibri" w:hAnsi="Calibri"/>
          <w:b/>
          <w:bCs/>
          <w:sz w:val="24"/>
          <w:szCs w:val="24"/>
        </w:rPr>
        <w:t xml:space="preserve"> la Ghidul Solicitantului – condiții specifice de accesare a fondurilor din Programul </w:t>
      </w:r>
      <w:proofErr w:type="spellStart"/>
      <w:r w:rsidR="00130A4A" w:rsidRPr="00C8434C">
        <w:rPr>
          <w:rFonts w:ascii="Calibri" w:hAnsi="Calibri"/>
          <w:b/>
          <w:bCs/>
          <w:sz w:val="24"/>
          <w:szCs w:val="24"/>
        </w:rPr>
        <w:t>Asistenţă</w:t>
      </w:r>
      <w:proofErr w:type="spellEnd"/>
      <w:r w:rsidR="00130A4A" w:rsidRPr="00C8434C">
        <w:rPr>
          <w:rFonts w:ascii="Calibri" w:hAnsi="Calibri"/>
          <w:b/>
          <w:bCs/>
          <w:sz w:val="24"/>
          <w:szCs w:val="24"/>
        </w:rPr>
        <w:t xml:space="preserve"> Tehnică 2021-2027 P2 - Îmbunătățirea capacității de gestionare și implementare </w:t>
      </w:r>
      <w:proofErr w:type="spellStart"/>
      <w:r w:rsidR="00130A4A" w:rsidRPr="00C8434C">
        <w:rPr>
          <w:rFonts w:ascii="Calibri" w:hAnsi="Calibri"/>
          <w:b/>
          <w:bCs/>
          <w:sz w:val="24"/>
          <w:szCs w:val="24"/>
        </w:rPr>
        <w:t>şi</w:t>
      </w:r>
      <w:proofErr w:type="spellEnd"/>
      <w:r w:rsidR="00130A4A" w:rsidRPr="00C8434C">
        <w:rPr>
          <w:rFonts w:ascii="Calibri" w:hAnsi="Calibri"/>
          <w:b/>
          <w:bCs/>
          <w:sz w:val="24"/>
          <w:szCs w:val="24"/>
        </w:rPr>
        <w:t xml:space="preserve"> asigurarea </w:t>
      </w:r>
      <w:proofErr w:type="spellStart"/>
      <w:r w:rsidR="00130A4A" w:rsidRPr="00C8434C">
        <w:rPr>
          <w:rFonts w:ascii="Calibri" w:hAnsi="Calibri"/>
          <w:b/>
          <w:bCs/>
          <w:sz w:val="24"/>
          <w:szCs w:val="24"/>
        </w:rPr>
        <w:t>transparenţei</w:t>
      </w:r>
      <w:proofErr w:type="spellEnd"/>
      <w:r w:rsidR="00130A4A" w:rsidRPr="00C8434C">
        <w:rPr>
          <w:rFonts w:ascii="Calibri" w:hAnsi="Calibri"/>
          <w:b/>
          <w:bCs/>
          <w:sz w:val="24"/>
          <w:szCs w:val="24"/>
        </w:rPr>
        <w:t xml:space="preserve"> fondurilor FEDR, FC, FSE+, FTJ, aprobat prin Ordinul ministrului</w:t>
      </w:r>
      <w:r w:rsidR="00C8434C">
        <w:rPr>
          <w:rFonts w:ascii="Calibri" w:hAnsi="Calibri"/>
          <w:b/>
          <w:bCs/>
          <w:sz w:val="24"/>
          <w:szCs w:val="24"/>
        </w:rPr>
        <w:t xml:space="preserve"> </w:t>
      </w:r>
      <w:r w:rsidR="00130A4A" w:rsidRPr="00C8434C">
        <w:rPr>
          <w:rFonts w:ascii="Calibri" w:hAnsi="Calibri"/>
          <w:b/>
          <w:bCs/>
          <w:sz w:val="24"/>
          <w:szCs w:val="24"/>
        </w:rPr>
        <w:t>investițiilor și proiectelor europene nr...............</w:t>
      </w:r>
    </w:p>
    <w:p w14:paraId="27D288BE" w14:textId="77777777" w:rsidR="00F07C0D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14:paraId="2ABEF2DA" w14:textId="77777777" w:rsidR="00D81D72" w:rsidRDefault="00D81D72">
      <w:pPr>
        <w:rPr>
          <w:rFonts w:ascii="Calibri" w:hAnsi="Calibri"/>
          <w:sz w:val="24"/>
          <w:szCs w:val="24"/>
        </w:rPr>
      </w:pPr>
    </w:p>
    <w:p w14:paraId="52D4AEB9" w14:textId="7C06C4F5"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14:paraId="443FD6E8" w14:textId="77777777"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14:paraId="681F1EAD" w14:textId="77777777" w:rsidTr="001464D8">
        <w:tc>
          <w:tcPr>
            <w:tcW w:w="635" w:type="dxa"/>
            <w:shd w:val="clear" w:color="auto" w:fill="auto"/>
          </w:tcPr>
          <w:p w14:paraId="60246B1B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14:paraId="702DC911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14:paraId="27877E59" w14:textId="77777777"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14:paraId="1406E8D6" w14:textId="77777777"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14:paraId="28F3370D" w14:textId="77777777" w:rsidTr="001464D8">
        <w:tc>
          <w:tcPr>
            <w:tcW w:w="635" w:type="dxa"/>
            <w:shd w:val="clear" w:color="auto" w:fill="auto"/>
          </w:tcPr>
          <w:p w14:paraId="0CE8B0E3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14:paraId="55D6A6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6B93CF1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14:paraId="2B63A66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14:paraId="19E7E13D" w14:textId="77777777" w:rsidTr="001464D8">
        <w:tc>
          <w:tcPr>
            <w:tcW w:w="635" w:type="dxa"/>
            <w:shd w:val="clear" w:color="auto" w:fill="auto"/>
          </w:tcPr>
          <w:p w14:paraId="1593B6B5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5ED4EE15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</w:p>
        </w:tc>
        <w:tc>
          <w:tcPr>
            <w:tcW w:w="1843" w:type="dxa"/>
            <w:shd w:val="clear" w:color="auto" w:fill="auto"/>
          </w:tcPr>
          <w:p w14:paraId="29BE7B8A" w14:textId="77777777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14:paraId="0B9623CB" w14:textId="4C59CE3E"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 xml:space="preserve">Se completează cu valoarea eligibilă aferentă activităților care conduc la realizarea indicatorului. </w:t>
            </w:r>
          </w:p>
        </w:tc>
      </w:tr>
      <w:tr w:rsidR="00C0651E" w:rsidRPr="006F71BC" w14:paraId="40C58F05" w14:textId="77777777" w:rsidTr="001464D8">
        <w:tc>
          <w:tcPr>
            <w:tcW w:w="635" w:type="dxa"/>
            <w:shd w:val="clear" w:color="auto" w:fill="auto"/>
          </w:tcPr>
          <w:p w14:paraId="6FB8A75E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14:paraId="19F9A28F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8DE0086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14:paraId="17C6CD7A" w14:textId="77777777"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14:paraId="760C9A84" w14:textId="77777777" w:rsidR="00E174BF" w:rsidRDefault="00E174BF"/>
    <w:p w14:paraId="5C90A2C7" w14:textId="77777777" w:rsidR="00E174BF" w:rsidRPr="00E174BF" w:rsidRDefault="00E174BF" w:rsidP="00E174BF"/>
    <w:p w14:paraId="33C18AA1" w14:textId="77777777" w:rsidR="00E174BF" w:rsidRPr="00E174BF" w:rsidRDefault="00E174BF" w:rsidP="00E174BF"/>
    <w:p w14:paraId="22F01044" w14:textId="77777777" w:rsidR="00E174BF" w:rsidRPr="00E174BF" w:rsidRDefault="00E174BF" w:rsidP="00E174BF"/>
    <w:p w14:paraId="6EACC902" w14:textId="77777777" w:rsidR="00E174BF" w:rsidRPr="00E174BF" w:rsidRDefault="00E174BF" w:rsidP="00E174BF"/>
    <w:p w14:paraId="75A8366D" w14:textId="77777777" w:rsidR="00E174BF" w:rsidRPr="00E174BF" w:rsidRDefault="00E174BF" w:rsidP="00E174BF"/>
    <w:p w14:paraId="513CF898" w14:textId="77777777" w:rsidR="00E174BF" w:rsidRPr="00E174BF" w:rsidRDefault="00E174BF" w:rsidP="00E174BF"/>
    <w:p w14:paraId="2B19C8F2" w14:textId="77777777" w:rsidR="00E174BF" w:rsidRDefault="00E174BF" w:rsidP="00E174BF"/>
    <w:p w14:paraId="173EAAB5" w14:textId="77777777" w:rsidR="00E174BF" w:rsidRDefault="00E174BF" w:rsidP="00E174BF"/>
    <w:p w14:paraId="5A279D78" w14:textId="77777777"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913E5" w14:textId="77777777" w:rsidR="00A31D95" w:rsidRDefault="00A31D95" w:rsidP="00C0651E">
      <w:pPr>
        <w:spacing w:after="0" w:line="240" w:lineRule="auto"/>
      </w:pPr>
      <w:r>
        <w:separator/>
      </w:r>
    </w:p>
  </w:endnote>
  <w:endnote w:type="continuationSeparator" w:id="0">
    <w:p w14:paraId="70702C1E" w14:textId="77777777" w:rsidR="00A31D95" w:rsidRDefault="00A31D95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E2EC" w14:textId="77777777" w:rsidR="00A31D95" w:rsidRDefault="00A31D95" w:rsidP="00C0651E">
      <w:pPr>
        <w:spacing w:after="0" w:line="240" w:lineRule="auto"/>
      </w:pPr>
      <w:r>
        <w:separator/>
      </w:r>
    </w:p>
  </w:footnote>
  <w:footnote w:type="continuationSeparator" w:id="0">
    <w:p w14:paraId="21F893BA" w14:textId="77777777" w:rsidR="00A31D95" w:rsidRDefault="00A31D95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41"/>
    <w:rsid w:val="00107799"/>
    <w:rsid w:val="00130A4A"/>
    <w:rsid w:val="001464D8"/>
    <w:rsid w:val="001B1341"/>
    <w:rsid w:val="00344EB2"/>
    <w:rsid w:val="003728F3"/>
    <w:rsid w:val="00390FE3"/>
    <w:rsid w:val="003B38CC"/>
    <w:rsid w:val="003C77DE"/>
    <w:rsid w:val="0043063A"/>
    <w:rsid w:val="005454E2"/>
    <w:rsid w:val="0062091B"/>
    <w:rsid w:val="00644227"/>
    <w:rsid w:val="0069062F"/>
    <w:rsid w:val="006E62E6"/>
    <w:rsid w:val="007349CA"/>
    <w:rsid w:val="00756210"/>
    <w:rsid w:val="008A5A43"/>
    <w:rsid w:val="008C683B"/>
    <w:rsid w:val="00906B4E"/>
    <w:rsid w:val="00A31D95"/>
    <w:rsid w:val="00AA67A1"/>
    <w:rsid w:val="00B65741"/>
    <w:rsid w:val="00C0651E"/>
    <w:rsid w:val="00C8434C"/>
    <w:rsid w:val="00CB7ACB"/>
    <w:rsid w:val="00CD096F"/>
    <w:rsid w:val="00D6605E"/>
    <w:rsid w:val="00D768FD"/>
    <w:rsid w:val="00D81D72"/>
    <w:rsid w:val="00DD2743"/>
    <w:rsid w:val="00E174BF"/>
    <w:rsid w:val="00F0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D86C7"/>
  <w15:docId w15:val="{A14310E7-520A-46D2-BF4F-4EF8E55B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768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2AFB6-8E38-46A6-B4BD-A293F6D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Sergiu Mihai Radulescu</cp:lastModifiedBy>
  <cp:revision>2</cp:revision>
  <cp:lastPrinted>2017-08-18T05:50:00Z</cp:lastPrinted>
  <dcterms:created xsi:type="dcterms:W3CDTF">2024-01-18T12:44:00Z</dcterms:created>
  <dcterms:modified xsi:type="dcterms:W3CDTF">2024-01-18T12:44:00Z</dcterms:modified>
</cp:coreProperties>
</file>